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048"/>
            <wp:docPr id="1" name="Temperament pie chart according to Eysenck"/>
            <a:graphic>
              <a:graphicData uri="http://schemas.openxmlformats.org/drawingml/2006/picture">
                <pic:pic>
                  <pic:nvPicPr>
                    <pic:cNvPr id="1" name="Temperament pie chart according to Eysen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