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2050"/>
            <wp:docPr id="1" name="Low Poly Prismatic Love Birds High Detail"/>
            <a:graphic>
              <a:graphicData uri="http://schemas.openxmlformats.org/drawingml/2006/picture">
                <pic:pic>
                  <pic:nvPicPr>
                    <pic:cNvPr id="1" name="Low Poly Prismatic Love Birds High Det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