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486400"/>
            <wp:docPr id="1" name="Play The Maze Button"/>
            <a:graphic>
              <a:graphicData uri="http://schemas.openxmlformats.org/drawingml/2006/picture">
                <pic:pic>
                  <pic:nvPicPr>
                    <pic:cNvPr id="1" name="Play The Maze Button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486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