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05948"/>
            <wp:docPr id="1" name="Half-quince (detailed)"/>
            <a:graphic>
              <a:graphicData uri="http://schemas.openxmlformats.org/drawingml/2006/picture">
                <pic:pic>
                  <pic:nvPicPr>
                    <pic:cNvPr id="1" name="Half-quince (detaile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05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