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76598"/>
            <wp:docPr id="1" name="Sessile oak 2 (detailed)"/>
            <a:graphic>
              <a:graphicData uri="http://schemas.openxmlformats.org/drawingml/2006/picture">
                <pic:pic>
                  <pic:nvPicPr>
                    <pic:cNvPr id="1" name="Sessile oak 2 (detai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7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