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et the bass kick (mapitize)"/>
            <a:graphic>
              <a:graphicData uri="http://schemas.openxmlformats.org/drawingml/2006/picture">
                <pic:pic>
                  <pic:nvPicPr>
                    <pic:cNvPr id="1" name="Let the bass kick (mapitize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