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1381125"/>
            <wp:docPr id="1" name="Magnetfeld einer Spule (1 Windung)"/>
            <a:graphic>
              <a:graphicData uri="http://schemas.openxmlformats.org/drawingml/2006/picture">
                <pic:pic>
                  <pic:nvPicPr>
                    <pic:cNvPr id="1" name="Magnetfeld einer Spule (1 Windu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