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390650"/>
            <wp:docPr id="1" name="Physic diagram: charging by induction with grounding wire"/>
            <a:graphic>
              <a:graphicData uri="http://schemas.openxmlformats.org/drawingml/2006/picture">
                <pic:pic>
                  <pic:nvPicPr>
                    <pic:cNvPr id="1" name="Physic diagram: charging by induction with grounding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