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1390650"/>
            <wp:docPr id="1" name="Science Diagram: Charging by Conduction"/>
            <a:graphic>
              <a:graphicData uri="http://schemas.openxmlformats.org/drawingml/2006/picture">
                <pic:pic>
                  <pic:nvPicPr>
                    <pic:cNvPr id="1" name="Science Diagram: Charging by Cond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