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2095500"/>
            <wp:docPr id="1" name="Eyes with blue and white irises"/>
            <a:graphic>
              <a:graphicData uri="http://schemas.openxmlformats.org/drawingml/2006/picture">
                <pic:pic>
                  <pic:nvPicPr>
                    <pic:cNvPr id="1" name="Eyes with blue and white iri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