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7878"/>
            <wp:docPr id="1" name="Two men carrying jugs."/>
            <a:graphic>
              <a:graphicData uri="http://schemas.openxmlformats.org/drawingml/2006/picture">
                <pic:pic>
                  <pic:nvPicPr>
                    <pic:cNvPr id="1" name="Two men carrying jug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