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657600"/>
            <wp:docPr id="1" name="Loading circle with dashes"/>
            <a:graphic>
              <a:graphicData uri="http://schemas.openxmlformats.org/drawingml/2006/picture">
                <pic:pic>
                  <pic:nvPicPr>
                    <pic:cNvPr id="1" name="Loading circle with das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