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81450" cy="1657350"/>
            <wp:docPr id="1" name="Two Boys Playing with Marbles"/>
            <a:graphic>
              <a:graphicData uri="http://schemas.openxmlformats.org/drawingml/2006/picture">
                <pic:pic>
                  <pic:nvPicPr>
                    <pic:cNvPr id="1" name="Two Boys Playing with Mar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