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9035"/>
            <wp:docPr id="1" name="Adult And Child Colorful Feet Pattern"/>
            <a:graphic>
              <a:graphicData uri="http://schemas.openxmlformats.org/drawingml/2006/picture">
                <pic:pic>
                  <pic:nvPicPr>
                    <pic:cNvPr id="1" name="Adult And Child Colorful Fee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