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10025"/>
            <wp:docPr id="1" name="Poster for Yangtze Gorges in the Himalayas"/>
            <a:graphic>
              <a:graphicData uri="http://schemas.openxmlformats.org/drawingml/2006/picture">
                <pic:pic>
                  <pic:nvPicPr>
                    <pic:cNvPr id="1" name="Poster for Yangtze Gorges in the Himalay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