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9144"/>
            <wp:docPr id="1" name="Syringe Set In German"/>
            <a:graphic>
              <a:graphicData uri="http://schemas.openxmlformats.org/drawingml/2006/picture">
                <pic:pic>
                  <pic:nvPicPr>
                    <pic:cNvPr id="1" name="Syringe Set In Ger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