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7368"/>
            <wp:docPr id="1" name="Le Moulin de la Galette"/>
            <a:graphic>
              <a:graphicData uri="http://schemas.openxmlformats.org/drawingml/2006/picture">
                <pic:pic>
                  <pic:nvPicPr>
                    <pic:cNvPr id="1" name="Le Moulin de la G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7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