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5591175"/>
            <wp:docPr id="1" name="There's Gold in Them Hills"/>
            <a:graphic>
              <a:graphicData uri="http://schemas.openxmlformats.org/drawingml/2006/picture">
                <pic:pic>
                  <pic:nvPicPr>
                    <pic:cNvPr id="1" name="There's Gold in Them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