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19745"/>
            <wp:docPr id="1" name="Beschriftung Teclubrenner mit Drehregler (ohne Text, kleiner)"/>
            <a:graphic>
              <a:graphicData uri="http://schemas.openxmlformats.org/drawingml/2006/picture">
                <pic:pic>
                  <pic:nvPicPr>
                    <pic:cNvPr id="1" name="Beschriftung Teclubrenner mit Drehregler (ohne Text, kleiner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19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