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864"/>
            <wp:docPr id="1" name="Missouri halftoned state"/>
            <a:graphic>
              <a:graphicData uri="http://schemas.openxmlformats.org/drawingml/2006/picture">
                <pic:pic>
                  <pic:nvPicPr>
                    <pic:cNvPr id="1" name="Missouri halftoned s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