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019300"/>
            <wp:docPr id="1" name="Npc Shrine Firebog Mab"/>
            <a:graphic>
              <a:graphicData uri="http://schemas.openxmlformats.org/drawingml/2006/picture">
                <pic:pic>
                  <pic:nvPicPr>
                    <pic:cNvPr id="1" name="Npc Shrine Firebog M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