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857250"/>
            <wp:docPr id="1" name="Inhabitants Npc Rare Item Vendor"/>
            <a:graphic>
              <a:graphicData uri="http://schemas.openxmlformats.org/drawingml/2006/picture">
                <pic:pic>
                  <pic:nvPicPr>
                    <pic:cNvPr id="1" name="Inhabitants Npc Rare Item Ve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