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857500"/>
            <wp:docPr id="1" name="Custom Start-End Markers Test"/>
            <a:graphic>
              <a:graphicData uri="http://schemas.openxmlformats.org/drawingml/2006/picture">
                <pic:pic>
                  <pic:nvPicPr>
                    <pic:cNvPr id="1" name="Custom Start-End Markers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