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85580"/>
            <wp:docPr id="1" name="GOST Electronic symbols: Most popular electronic components"/>
            <a:graphic>
              <a:graphicData uri="http://schemas.openxmlformats.org/drawingml/2006/picture">
                <pic:pic>
                  <pic:nvPicPr>
                    <pic:cNvPr id="1" name="GOST Electronic symbols: Most popular electronic compon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8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