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9871"/>
            <wp:docPr id="1" name="FreeBassel Day 965."/>
            <a:graphic>
              <a:graphicData uri="http://schemas.openxmlformats.org/drawingml/2006/picture">
                <pic:pic>
                  <pic:nvPicPr>
                    <pic:cNvPr id="1" name="FreeBassel Day 965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9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