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68880"/>
            <wp:docPr id="1" name="Today's KaniJi: Hana Means 'Flower' in English"/>
            <a:graphic>
              <a:graphicData uri="http://schemas.openxmlformats.org/drawingml/2006/picture">
                <pic:pic>
                  <pic:nvPicPr>
                    <pic:cNvPr id="1" name="Today's KaniJi: Hana Means 'Flower' in Engl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