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8880"/>
            <wp:docPr id="1" name="Meaning of Manga"/>
            <a:graphic>
              <a:graphicData uri="http://schemas.openxmlformats.org/drawingml/2006/picture">
                <pic:pic>
                  <pic:nvPicPr>
                    <pic:cNvPr id="1" name="Meaning of Mang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