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9409"/>
            <wp:docPr id="1" name="Bootes, corona borealis, canes vanatici, coma berenicis constellations"/>
            <a:graphic>
              <a:graphicData uri="http://schemas.openxmlformats.org/drawingml/2006/picture">
                <pic:pic>
                  <pic:nvPicPr>
                    <pic:cNvPr id="1" name="Bootes, corona borealis, canes vanatici, coma berenicis constell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