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1352550"/>
            <wp:docPr id="1" name="White Pearls For Math Lessons"/>
            <a:graphic>
              <a:graphicData uri="http://schemas.openxmlformats.org/drawingml/2006/picture">
                <pic:pic>
                  <pic:nvPicPr>
                    <pic:cNvPr id="1" name="White Pearls For Math Less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