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 29"/>
            <a:graphic>
              <a:graphicData uri="http://schemas.openxmlformats.org/drawingml/2006/picture">
                <pic:pic>
                  <pic:nvPicPr>
                    <pic:cNvPr id="1" name="Beads quantitative picture 2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