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81527"/>
            <wp:docPr id="1" name="Day 1231 of Bassel not being free_100 years after WW1 began"/>
            <a:graphic>
              <a:graphicData uri="http://schemas.openxmlformats.org/drawingml/2006/picture">
                <pic:pic>
                  <pic:nvPicPr>
                    <pic:cNvPr id="1" name="Day 1231 of Bassel not being free_100 years after WW1 beg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