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26250"/>
            <wp:docPr id="1" name="Bottles of Potions"/>
            <a:graphic>
              <a:graphicData uri="http://schemas.openxmlformats.org/drawingml/2006/picture">
                <pic:pic>
                  <pic:nvPicPr>
                    <pic:cNvPr id="1" name="Bottles of Poti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2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