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24150" cy="857250"/>
            <wp:docPr id="1" name="Sens du fluide"/>
            <a:graphic>
              <a:graphicData uri="http://schemas.openxmlformats.org/drawingml/2006/picture">
                <pic:pic>
                  <pic:nvPicPr>
                    <pic:cNvPr id="1" name="Sens du flu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