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4374"/>
            <wp:docPr id="1" name="Langhals Rundkolben mit Schliff - Langhals + Fuellung und Anleitung"/>
            <a:graphic>
              <a:graphicData uri="http://schemas.openxmlformats.org/drawingml/2006/picture">
                <pic:pic>
                  <pic:nvPicPr>
                    <pic:cNvPr id="1" name="Langhals Rundkolben mit Schliff - Langhals + Fuellung und Anleit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