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5849"/>
            <wp:docPr id="1" name="Supermarket Goods Shelf 1"/>
            <a:graphic>
              <a:graphicData uri="http://schemas.openxmlformats.org/drawingml/2006/picture">
                <pic:pic>
                  <pic:nvPicPr>
                    <pic:cNvPr id="1" name="Supermarket Goods Shelf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5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