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90345"/>
            <wp:docPr id="1" name="The four cartoon characters are smiling and walking"/>
            <a:graphic>
              <a:graphicData uri="http://schemas.openxmlformats.org/drawingml/2006/picture">
                <pic:pic>
                  <pic:nvPicPr>
                    <pic:cNvPr id="1" name="The four cartoon characters are smiling and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9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