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10788"/>
            <wp:docPr id="1" name="Inkscape Howto Session at FOSSASIA"/>
            <a:graphic>
              <a:graphicData uri="http://schemas.openxmlformats.org/drawingml/2006/picture">
                <pic:pic>
                  <pic:nvPicPr>
                    <pic:cNvPr id="1" name="Inkscape Howto Session at FOSSAS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10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