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424"/>
            <wp:docPr id="1" name="Where are the houses?"/>
            <a:graphic>
              <a:graphicData uri="http://schemas.openxmlformats.org/drawingml/2006/picture">
                <pic:pic>
                  <pic:nvPicPr>
                    <pic:cNvPr id="1" name="Where are the houses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