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76620"/>
            <wp:docPr id="1" name="Eating Breakfast like Pig"/>
            <a:graphic>
              <a:graphicData uri="http://schemas.openxmlformats.org/drawingml/2006/picture">
                <pic:pic>
                  <pic:nvPicPr>
                    <pic:cNvPr id="1" name="Eating Breakfast like Pi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76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