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72025" cy="3810000"/>
            <wp:docPr id="1" name="Steel Double Sink"/>
            <a:graphic>
              <a:graphicData uri="http://schemas.openxmlformats.org/drawingml/2006/picture">
                <pic:pic>
                  <pic:nvPicPr>
                    <pic:cNvPr id="1" name="Steel Double Sin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72025" cy="381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