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2606"/>
            <wp:docPr id="1" name="Two Kids and their Bikes"/>
            <a:graphic>
              <a:graphicData uri="http://schemas.openxmlformats.org/drawingml/2006/picture">
                <pic:pic>
                  <pic:nvPicPr>
                    <pic:cNvPr id="1" name="Two Kids and their B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2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