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1738"/>
            <wp:docPr id="1" name="Testigo métrico: centí­metros verticales"/>
            <a:graphic>
              <a:graphicData uri="http://schemas.openxmlformats.org/drawingml/2006/picture">
                <pic:pic>
                  <pic:nvPicPr>
                    <pic:cNvPr id="1" name="Testigo métrico: centí­metros verti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1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