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81225" cy="971550"/>
            <wp:docPr id="1" name="Double Pole Double Throw Switch"/>
            <a:graphic>
              <a:graphicData uri="http://schemas.openxmlformats.org/drawingml/2006/picture">
                <pic:pic>
                  <pic:nvPicPr>
                    <pic:cNvPr id="1" name="Double Pole Double Throw Swit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1225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