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76525" cy="2676525"/>
            <wp:docPr id="1" name="Manifold Pressure and Fuel Flow"/>
            <a:graphic>
              <a:graphicData uri="http://schemas.openxmlformats.org/drawingml/2006/picture">
                <pic:pic>
                  <pic:nvPicPr>
                    <pic:cNvPr id="1" name="Manifold Pressure and Fuel Fl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76525" cy="2676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