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2133600"/>
            <wp:docPr id="1" name="Rachmaninov in 1901 (autotrace)"/>
            <a:graphic>
              <a:graphicData uri="http://schemas.openxmlformats.org/drawingml/2006/picture">
                <pic:pic>
                  <pic:nvPicPr>
                    <pic:cNvPr id="1" name="Rachmaninov in 1901 (autotrac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