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171575"/>
            <wp:docPr id="1" name="Piano Concerto 3 Cadenza (Autotrace)"/>
            <a:graphic>
              <a:graphicData uri="http://schemas.openxmlformats.org/drawingml/2006/picture">
                <pic:pic>
                  <pic:nvPicPr>
                    <pic:cNvPr id="1" name="Piano Concerto 3 Cadenza (Autotr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