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4057650"/>
            <wp:docPr id="1" name="Absolutely No One Under The Age Of 18 Permitted In The Gaming Area"/>
            <a:graphic>
              <a:graphicData uri="http://schemas.openxmlformats.org/drawingml/2006/picture">
                <pic:pic>
                  <pic:nvPicPr>
                    <pic:cNvPr id="1" name="Absolutely No One Under The Age Of 18 Permitted In The Gaming Ar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