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1247775"/>
            <wp:docPr id="1" name="Two Characters with Poker Faces"/>
            <a:graphic>
              <a:graphicData uri="http://schemas.openxmlformats.org/drawingml/2006/picture">
                <pic:pic>
                  <pic:nvPicPr>
                    <pic:cNvPr id="1" name="Two Characters with Poker Fac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