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Armenian refugees camps Aleppo 1918 main Ottoman barracks thumbnail"/>
            <a:graphic>
              <a:graphicData uri="http://schemas.openxmlformats.org/drawingml/2006/picture">
                <pic:pic>
                  <pic:nvPicPr>
                    <pic:cNvPr id="1" name="Armenian refugees camps Aleppo 1918 main Ottoman barrack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