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98484"/>
            <wp:docPr id="1" name="Die Kinder auf dem Hügel"/>
            <a:graphic>
              <a:graphicData uri="http://schemas.openxmlformats.org/drawingml/2006/picture">
                <pic:pic>
                  <pic:nvPicPr>
                    <pic:cNvPr id="1" name="Die Kinder auf dem Hüg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98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